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4"/>
        <w:gridCol w:w="476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Ханты-Мансийского автономного округа-Югры - 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396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/2024, возбужденное по </w:t>
      </w:r>
      <w:r>
        <w:rPr>
          <w:rFonts w:ascii="Times New Roman" w:eastAsia="Times New Roman" w:hAnsi="Times New Roman" w:cs="Times New Roman"/>
        </w:rPr>
        <w:t>ч.1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Умаржона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Джумабоевича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Style w:val="cat-UserDefinedgrp-2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Бобоев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</w:t>
      </w:r>
      <w:r>
        <w:rPr>
          <w:rFonts w:ascii="Times New Roman" w:eastAsia="Times New Roman" w:hAnsi="Times New Roman" w:cs="Times New Roman"/>
        </w:rPr>
        <w:t>21/2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18810086220002875195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Бобоев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забыл.</w:t>
      </w:r>
      <w:r>
        <w:rPr>
          <w:rFonts w:ascii="Times New Roman" w:eastAsia="Times New Roman" w:hAnsi="Times New Roman" w:cs="Times New Roman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 xml:space="preserve"> должностным лицом </w:t>
      </w:r>
      <w:r>
        <w:rPr>
          <w:rFonts w:ascii="Times New Roman" w:eastAsia="Times New Roman" w:hAnsi="Times New Roman" w:cs="Times New Roman"/>
        </w:rPr>
        <w:t xml:space="preserve">ОБ ДПС ГИБДД </w:t>
      </w:r>
      <w:r>
        <w:rPr>
          <w:rFonts w:ascii="Times New Roman" w:eastAsia="Times New Roman" w:hAnsi="Times New Roman" w:cs="Times New Roman"/>
        </w:rPr>
        <w:t>ОМВД</w:t>
      </w:r>
      <w:r>
        <w:rPr>
          <w:rFonts w:ascii="Times New Roman" w:eastAsia="Times New Roman" w:hAnsi="Times New Roman" w:cs="Times New Roman"/>
        </w:rPr>
        <w:t xml:space="preserve"> России по </w:t>
      </w:r>
      <w:r>
        <w:rPr>
          <w:rFonts w:ascii="Times New Roman" w:eastAsia="Times New Roman" w:hAnsi="Times New Roman" w:cs="Times New Roman"/>
        </w:rPr>
        <w:t>г.Югорску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22.03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Бобоевым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86ХМ573853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18810086220002875195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У.Д.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Бобоева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Умаржона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Джумабоевича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ей наказание в виде ад</w:t>
      </w:r>
      <w:r>
        <w:rPr>
          <w:rFonts w:ascii="Times New Roman" w:eastAsia="Times New Roman" w:hAnsi="Times New Roman" w:cs="Times New Roman"/>
        </w:rPr>
        <w:t>министративного ареста на срок 2 (двое) 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.03.2024.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